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"/>
      </w:pPr>
      <w:r>
        <w:rPr>
          <w:b/>
          <w:bCs/>
          <w:color w:val="0D2138"/>
          <w:sz w:val="44"/>
          <w:szCs w:val="44"/>
        </w:rPr>
        <w:t xml:space="preserve">Ben Balter</w:t>
      </w:r>
    </w:p>
    <w:p>
      <w:pPr>
        <w:spacing w:after="120"/>
      </w:pPr>
      <w:r>
        <w:rPr>
          <w:b/>
          <w:bCs/>
          <w:color w:val="337AB7"/>
          <w:spacing w:val="40"/>
          <w:sz w:val="19"/>
          <w:szCs w:val="19"/>
        </w:rPr>
        <w:t xml:space="preserve">ENGINEERING &amp; OPERATIONS LEADER</w:t>
      </w:r>
    </w:p>
    <w:p>
      <w:pPr>
        <w:pBdr>
          <w:bottom w:val="single" w:color="337AB7" w:sz="18" w:space="4"/>
        </w:pBdr>
        <w:spacing w:after="160"/>
      </w:pPr>
      <w:r>
        <w:rPr>
          <w:color w:val="555555"/>
          <w:sz w:val="18"/>
          <w:szCs w:val="18"/>
        </w:rPr>
        <w:t xml:space="preserve">Washington, DC  ·  </w:t>
      </w:r>
      <w:hyperlink w:history="1" r:id="rIdk6mwua3kbusmmtrb7r8bo">
        <w:r>
          <w:rPr>
            <w:color w:val="0563C1"/>
            <w:sz w:val="18"/>
            <w:szCs w:val="18"/>
          </w:rPr>
          <w:t xml:space="preserve">ben@balter.com</w:t>
        </w:r>
      </w:hyperlink>
      <w:r>
        <w:rPr>
          <w:color w:val="555555"/>
          <w:sz w:val="18"/>
          <w:szCs w:val="18"/>
        </w:rPr>
        <w:t xml:space="preserve">  ·  </w:t>
      </w:r>
      <w:hyperlink w:history="1" r:id="rIdt9d379-dsqdss3i7l5cxu">
        <w:r>
          <w:rPr>
            <w:color w:val="0563C1"/>
            <w:sz w:val="18"/>
            <w:szCs w:val="18"/>
          </w:rPr>
          <w:t xml:space="preserve">ben.balter.com</w:t>
        </w:r>
      </w:hyperlink>
      <w:r>
        <w:rPr>
          <w:color w:val="555555"/>
          <w:sz w:val="18"/>
          <w:szCs w:val="18"/>
        </w:rPr>
        <w:t xml:space="preserve">  ·  </w:t>
      </w:r>
      <w:hyperlink w:history="1" r:id="rId4smkuljxvdoavsiyls6cz">
        <w:r>
          <w:rPr>
            <w:color w:val="0563C1"/>
            <w:sz w:val="18"/>
            <w:szCs w:val="18"/>
          </w:rPr>
          <w:t xml:space="preserve">github.com/benbalter</w:t>
        </w:r>
      </w:hyperlink>
      <w:r>
        <w:rPr>
          <w:color w:val="555555"/>
          <w:sz w:val="18"/>
          <w:szCs w:val="18"/>
        </w:rPr>
        <w:t xml:space="preserve">  ·  </w:t>
      </w:r>
      <w:hyperlink w:history="1" r:id="rIdysodkhccw5ima-wcaasmg">
        <w:r>
          <w:rPr>
            <w:color w:val="0563C1"/>
            <w:sz w:val="18"/>
            <w:szCs w:val="18"/>
          </w:rPr>
          <w:t xml:space="preserve">linkedin.com/in/benbalter</w:t>
        </w:r>
      </w:hyperlink>
    </w:p>
    <w:p>
      <w:pPr>
        <w:spacing w:after="80"/>
      </w:pPr>
      <w:r>
        <w:rPr>
          <w:i/>
          <w:iCs/>
          <w:sz w:val="21"/>
          <w:szCs w:val="21"/>
        </w:rPr>
        <w:t xml:space="preserve">Engineering leader who scales the operations, culture, and people functions behind high-performing teams. At GitHub, cut friction and time-to-productivity through reimagined onboarding, AI-driven automation, and rigorous business rhythms. A decade-plus track record shipping at the intersection of product, policy, and open source, from the White House to the world's largest software development platform.</w:t>
      </w:r>
    </w:p>
    <w:p>
      <w:pPr>
        <w:pStyle w:val="Heading1"/>
        <w:pBdr>
          <w:bottom w:val="single" w:color="337AB7" w:sz="12" w:space="2"/>
        </w:pBdr>
        <w:spacing w:after="120" w:before="280"/>
      </w:pPr>
      <w:r>
        <w:rPr>
          <w:b/>
          <w:bCs/>
          <w:color w:val="0D2138"/>
          <w:spacing w:val="30"/>
          <w:sz w:val="24"/>
          <w:szCs w:val="24"/>
        </w:rPr>
        <w:t xml:space="preserve">SKILLS</w:t>
      </w:r>
    </w:p>
    <w:p>
      <w:pPr>
        <w:spacing w:after="20" w:before="80"/>
      </w:pPr>
      <w:r>
        <w:rPr>
          <w:b/>
          <w:bCs/>
          <w:caps/>
          <w:color w:val="204D6F"/>
          <w:spacing w:val="20"/>
          <w:sz w:val="19"/>
          <w:szCs w:val="19"/>
        </w:rPr>
        <w:t xml:space="preserve">Leadership</w:t>
      </w:r>
    </w:p>
    <w:p>
      <w:pPr>
        <w:spacing w:after="40"/>
      </w:pPr>
      <w:r>
        <w:rPr>
          <w:sz w:val="19"/>
          <w:szCs w:val="19"/>
        </w:rPr>
        <w:t xml:space="preserve">Engineering leadership  ·  Organizational design  ·  Chief-of-staff operating patterns  ·  Executive communication  ·  Change management</w:t>
      </w:r>
    </w:p>
    <w:p>
      <w:pPr>
        <w:spacing w:after="20" w:before="80"/>
      </w:pPr>
      <w:r>
        <w:rPr>
          <w:b/>
          <w:bCs/>
          <w:caps/>
          <w:color w:val="204D6F"/>
          <w:spacing w:val="20"/>
          <w:sz w:val="19"/>
          <w:szCs w:val="19"/>
        </w:rPr>
        <w:t xml:space="preserve">Program and product</w:t>
      </w:r>
    </w:p>
    <w:p>
      <w:pPr>
        <w:spacing w:after="40"/>
      </w:pPr>
      <w:r>
        <w:rPr>
          <w:sz w:val="19"/>
          <w:szCs w:val="19"/>
        </w:rPr>
        <w:t xml:space="preserve">Technical program management  ·  Strategic planning and OKRs  ·  Product management  ·  Internal platforms  ·  Async-first collaboration</w:t>
      </w:r>
    </w:p>
    <w:p>
      <w:pPr>
        <w:spacing w:after="20" w:before="80"/>
      </w:pPr>
      <w:r>
        <w:rPr>
          <w:b/>
          <w:bCs/>
          <w:caps/>
          <w:color w:val="204D6F"/>
          <w:spacing w:val="20"/>
          <w:sz w:val="19"/>
          <w:szCs w:val="19"/>
        </w:rPr>
        <w:t xml:space="preserve">Technology and policy</w:t>
      </w:r>
    </w:p>
    <w:p>
      <w:pPr>
        <w:spacing w:after="40"/>
      </w:pPr>
      <w:r>
        <w:rPr>
          <w:sz w:val="19"/>
          <w:szCs w:val="19"/>
        </w:rPr>
        <w:t xml:space="preserve">Open source strategy  ·  Privacy, security, and compliance  ·  Public sector and government technology  ·  Technology law and licensing  ·  Developer experience</w:t>
      </w:r>
    </w:p>
    <w:p>
      <w:pPr>
        <w:pStyle w:val="Heading1"/>
        <w:pBdr>
          <w:bottom w:val="single" w:color="337AB7" w:sz="12" w:space="2"/>
        </w:pBdr>
        <w:spacing w:after="120" w:before="280"/>
      </w:pPr>
      <w:r>
        <w:rPr>
          <w:b/>
          <w:bCs/>
          <w:color w:val="0D2138"/>
          <w:spacing w:val="30"/>
          <w:sz w:val="24"/>
          <w:szCs w:val="24"/>
        </w:rPr>
        <w:t xml:space="preserve">EXPERIENCE</w:t>
      </w:r>
    </w:p>
    <w:p>
      <w:pPr>
        <w:spacing w:after="40" w:before="200"/>
      </w:pPr>
      <w:r>
        <w:rPr>
          <w:b/>
          <w:bCs/>
          <w:color w:val="337AB7"/>
          <w:sz w:val="26"/>
          <w:szCs w:val="26"/>
        </w:rPr>
        <w:t xml:space="preserve">Open &amp; Async, LLC.</w:t>
      </w:r>
    </w:p>
    <w:p>
      <w:pPr>
        <w:tabs>
          <w:tab w:val="right" w:pos="9360"/>
        </w:tabs>
        <w:spacing w:after="40"/>
      </w:pPr>
      <w:r>
        <w:rPr>
          <w:b/>
          <w:bCs/>
          <w:sz w:val="22"/>
          <w:szCs w:val="22"/>
        </w:rPr>
        <w:t xml:space="preserve">Founder &amp; Author</w:t>
      </w:r>
      <w:r>
        <w:rPr>
          <w:i/>
          <w:iCs/>
          <w:color w:val="555555"/>
          <w:sz w:val="18"/>
          <w:szCs w:val="18"/>
        </w:rPr>
        <w:t xml:space="preserve">	May 2026–Present</w:t>
      </w:r>
    </w:p>
    <w:p>
      <w:pPr>
        <w:spacing w:after="80"/>
      </w:pPr>
      <w:hyperlink w:history="1" r:id="rIdjszp137vbertv3-vulmfl">
        <w:r>
          <w:rPr>
            <w:color w:val="0563C1"/>
            <w:u w:val="single"/>
          </w:rPr>
          <w:t xml:space="preserve">Open &amp; Async</w:t>
        </w:r>
      </w:hyperlink>
      <w:r>
        <w:t xml:space="preserve"> - The collaborative software development playbook for remote and distributed teams.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b/>
          <w:bCs/>
        </w:rPr>
        <w:t xml:space="preserve">Writing</w:t>
      </w:r>
      <w:r>
        <w:t xml:space="preserve"> - Authored </w:t>
      </w:r>
      <w:hyperlink w:history="1" r:id="rIdib9bwhqlp1pn0nlcqlp75">
        <w:r>
          <w:rPr>
            <w:i/>
            <w:iCs/>
            <w:color w:val="0563C1"/>
            <w:u w:val="single"/>
          </w:rPr>
          <w:t xml:space="preserve">Open &amp; Async</w:t>
        </w:r>
      </w:hyperlink>
      <w:r>
        <w:t xml:space="preserve">, a practical playbook drawn from a decade of remote-first work at GitHub that teaches distributed teams to work in the open, default to async, and measure impact over input rather than hours logged.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b/>
          <w:bCs/>
        </w:rPr>
        <w:t xml:space="preserve">Topics</w:t>
      </w:r>
      <w:r>
        <w:t xml:space="preserve"> - Covered documentation as a productivity multiplier, meetings as escalations rather than defaults, decision-making with durable written context, change management for async adoption, team health, and AI in async-first teams — written for engineering leaders, managers, and individual contributors at distributed and remote-first organizations.</w:t>
      </w:r>
    </w:p>
    <w:p>
      <w:pPr>
        <w:spacing w:after="40" w:before="200"/>
      </w:pPr>
      <w:r>
        <w:rPr>
          <w:b/>
          <w:bCs/>
          <w:color w:val="337AB7"/>
          <w:sz w:val="26"/>
          <w:szCs w:val="26"/>
        </w:rPr>
        <w:t xml:space="preserve">GitHub</w:t>
      </w:r>
    </w:p>
    <w:p>
      <w:pPr>
        <w:tabs>
          <w:tab w:val="right" w:pos="9360"/>
        </w:tabs>
        <w:spacing w:after="40"/>
      </w:pPr>
      <w:r>
        <w:rPr>
          <w:b/>
          <w:bCs/>
          <w:sz w:val="22"/>
          <w:szCs w:val="22"/>
        </w:rPr>
        <w:t xml:space="preserve">Director of Hubber (Employee) Enablement, Office of the COO</w:t>
      </w:r>
      <w:r>
        <w:rPr>
          <w:i/>
          <w:iCs/>
          <w:color w:val="555555"/>
          <w:sz w:val="18"/>
          <w:szCs w:val="18"/>
        </w:rPr>
        <w:t xml:space="preserve">	July 2024–July 2026</w:t>
      </w:r>
    </w:p>
    <w:p>
      <w:pPr>
        <w:spacing w:after="80"/>
      </w:pPr>
      <w:r>
        <w:t xml:space="preserve">Drove the Hubber experience to reduce friction and time-to-productivity, increase engagement, and enable all Hubbers (GitHub employees) to do their best remote work.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b/>
          <w:bCs/>
        </w:rPr>
        <w:t xml:space="preserve">Onboarding</w:t>
      </w:r>
      <w:r>
        <w:t xml:space="preserve"> - Reimagined company-wide onboarding to reach 100% semi-async coverage, a 96% Week 1 experience score, and an 82% information score for new hires.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b/>
          <w:bCs/>
        </w:rPr>
        <w:t xml:space="preserve">Learning and development</w:t>
      </w:r>
      <w:r>
        <w:t xml:space="preserve"> - Built tool and skill fluency across the organization through a continuous learning framework that reaches the majority of employees each month at an average session rating of 4.75/5.0.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b/>
          <w:bCs/>
        </w:rPr>
        <w:t xml:space="preserve">Internal communications platform</w:t>
      </w:r>
      <w:r>
        <w:t xml:space="preserve"> - Overhauled the company's internal knowledge platform to 96% durable content ownership, cut deploy times from over an hour to under 10 minutes, and shipped a WYSIWYG editor that lets non-technical teams self-serve.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b/>
          <w:bCs/>
        </w:rPr>
        <w:t xml:space="preserve">Internal events</w:t>
      </w:r>
      <w:r>
        <w:t xml:space="preserve"> - Drove 80% unique live attendance at company-wide events (against a 50% target), lifted employee alignment scores to an 18-month high, and produced Universe Extended sessions that reached 660 attendees with a 4.5/5.0 satisfaction rating.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b/>
          <w:bCs/>
        </w:rPr>
        <w:t xml:space="preserve">AI-driven productivity</w:t>
      </w:r>
      <w:r>
        <w:t xml:space="preserve"> - Shipped 700+ pull requests with GitHub Copilot, adding the delivery capacity of an additional engineer and accelerating automation, accessibility improvements, and platform enhancements across internal tools.</w:t>
      </w:r>
    </w:p>
    <w:p>
      <w:pPr>
        <w:tabs>
          <w:tab w:val="right" w:pos="9360"/>
        </w:tabs>
        <w:spacing w:after="40"/>
      </w:pPr>
      <w:r>
        <w:rPr>
          <w:b/>
          <w:bCs/>
          <w:sz w:val="22"/>
          <w:szCs w:val="22"/>
        </w:rPr>
        <w:t xml:space="preserve">Director of Engineering Operations and Culture</w:t>
      </w:r>
      <w:r>
        <w:rPr>
          <w:i/>
          <w:iCs/>
          <w:color w:val="555555"/>
          <w:sz w:val="18"/>
          <w:szCs w:val="18"/>
        </w:rPr>
        <w:t xml:space="preserve">	February 2023–July 2024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b/>
          <w:bCs/>
        </w:rPr>
        <w:t xml:space="preserve">Technical business operations</w:t>
      </w:r>
      <w:r>
        <w:t xml:space="preserve"> - Established and led a team of seven "Mini Chiefs of Staff" — business technologists supporting Engineering executives to improve department-level and org-wide operations through internal communication, data-driven decision-making, escalation-based initiative management, and strategic planning.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b/>
          <w:bCs/>
        </w:rPr>
        <w:t xml:space="preserve">Operational excellence</w:t>
      </w:r>
      <w:r>
        <w:t xml:space="preserve"> - Reduced administrative friction and improved the overall Hubber experience by streamlining the processes and systems behind vendor and budget management, workforce planning, and business operations across the entire Engineering organization.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b/>
          <w:bCs/>
        </w:rPr>
        <w:t xml:space="preserve">Communication</w:t>
      </w:r>
      <w:r>
        <w:t xml:space="preserve"> - Designed and implemented </w:t>
      </w:r>
      <w:hyperlink w:history="1" r:id="rIdji86sq3h4modidpv99b0r">
        <w:r>
          <w:rPr>
            <w:color w:val="0563C1"/>
            <w:u w:val="single"/>
          </w:rPr>
          <w:t xml:space="preserve">organizational async communication patterns</w:t>
        </w:r>
      </w:hyperlink>
      <w:r>
        <w:t xml:space="preserve"> that improved information discoverability for globally distributed teams, using AI to increase signal-to-noise for developers while limiting disruption through empathetic change management.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b/>
          <w:bCs/>
        </w:rPr>
        <w:t xml:space="preserve">Automation</w:t>
      </w:r>
      <w:r>
        <w:t xml:space="preserve"> - Cut friction across Engineering by championing automation and building a suite of tools for internal communications, weekly reporting, headcount tracking, rhythm of business, and cultural touchstones.</w:t>
      </w:r>
    </w:p>
    <w:p>
      <w:pPr>
        <w:tabs>
          <w:tab w:val="right" w:pos="9360"/>
        </w:tabs>
        <w:spacing w:after="40"/>
      </w:pPr>
      <w:r>
        <w:rPr>
          <w:b/>
          <w:bCs/>
          <w:sz w:val="22"/>
          <w:szCs w:val="22"/>
        </w:rPr>
        <w:t xml:space="preserve">Chief of Staff, Security</w:t>
      </w:r>
      <w:r>
        <w:rPr>
          <w:i/>
          <w:iCs/>
          <w:color w:val="555555"/>
          <w:sz w:val="18"/>
          <w:szCs w:val="18"/>
        </w:rPr>
        <w:t xml:space="preserve">	July 2021–February 2023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b/>
          <w:bCs/>
        </w:rPr>
        <w:t xml:space="preserve">Office of the CSO</w:t>
      </w:r>
      <w:r>
        <w:t xml:space="preserve"> - Established, documented, and matured repeatable "rhythm of the business" processes for critical business functions, ensuring smooth organizational operations while managing internal, external, and executive communications.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b/>
          <w:bCs/>
        </w:rPr>
        <w:t xml:space="preserve">Portfolio management</w:t>
      </w:r>
      <w:r>
        <w:t xml:space="preserve"> - Managed the Chief Security Officer's portfolio of responsibilities through coordination and facilitation of in-flight efforts, and identified, analyzed, and mitigated ongoing program risk.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b/>
          <w:bCs/>
        </w:rPr>
        <w:t xml:space="preserve">Strategy and culture</w:t>
      </w:r>
      <w:r>
        <w:t xml:space="preserve"> - Shaped the organization's vision, long-term plans, OKRs, and strategic documents; guided leaders in carrying out strategic intent; and established and socialized organizational culture, values, and behavioral expectations.</w:t>
      </w:r>
    </w:p>
    <w:p>
      <w:pPr>
        <w:pStyle w:val="ListParagraph"/>
        <w:numPr>
          <w:ilvl w:val="0"/>
          <w:numId w:val="1"/>
        </w:numPr>
        <w:spacing w:after="40"/>
      </w:pPr>
      <w:r>
        <w:rPr>
          <w:b/>
          <w:bCs/>
        </w:rPr>
        <w:t xml:space="preserve">Strategic advisory</w:t>
      </w:r>
      <w:r>
        <w:t xml:space="preserve"> - Served as strategic advisor and counsel to the Chief Security Officer, delivering data-driven recommendations that drove execution, and represented the CSO in cross-functional leadership forums.</w:t>
      </w:r>
    </w:p>
    <w:p>
      <w:pPr>
        <w:tabs>
          <w:tab w:val="right" w:pos="9360"/>
        </w:tabs>
        <w:spacing w:after="40"/>
      </w:pPr>
      <w:r>
        <w:rPr>
          <w:b/>
          <w:bCs/>
          <w:sz w:val="22"/>
          <w:szCs w:val="22"/>
        </w:rPr>
        <w:t xml:space="preserve">Staff Technical Program Manager, Enterprise and Compliance</w:t>
      </w:r>
      <w:r>
        <w:rPr>
          <w:i/>
          <w:iCs/>
          <w:color w:val="555555"/>
          <w:sz w:val="18"/>
          <w:szCs w:val="18"/>
        </w:rPr>
        <w:t xml:space="preserve">	January 2021–July 2021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Led organization-wide business readiness for GitHub AE, GitHub's managed enterprise SaaS offering, ahead of general availability for customers in high-compliance industries.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As a founding member of GitHub's Technical Program Management organization, managed business functions across GitHub Enterprise Server releases and built a weekly program-reporting process — adopted org-wide — to communicate status, risks, and mitigations to executives.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Strengthened customer privacy by removing third-party analytics cookies from all GitHub-owned domains, eliminating non-essential cookie-consent banners.</w:t>
      </w:r>
    </w:p>
    <w:p>
      <w:pPr>
        <w:tabs>
          <w:tab w:val="right" w:pos="9360"/>
        </w:tabs>
        <w:spacing w:after="40"/>
      </w:pPr>
      <w:r>
        <w:rPr>
          <w:b/>
          <w:bCs/>
          <w:sz w:val="22"/>
          <w:szCs w:val="22"/>
        </w:rPr>
        <w:t xml:space="preserve">Senior Product Manager, Trust and Safety</w:t>
      </w:r>
      <w:r>
        <w:rPr>
          <w:i/>
          <w:iCs/>
          <w:color w:val="555555"/>
          <w:sz w:val="18"/>
          <w:szCs w:val="18"/>
        </w:rPr>
        <w:t xml:space="preserve">	February 2016–January 2021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Led community, safety, privacy, product security, and platform health for a software development platform with 50M+ customers and 100M+ projects.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Shipped 500+ staff- and user-facing features and policies across trust and safety (Community Guidelines, DMCA and abuse reporting, PhotoDNA detection), account security (phishing-resistant 2FA, role-based access controls), and privacy and compliance (third-party analytics removal, data portability, IP ownership).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Established the Open Source Customer Advisory Board and piloted an Associate Product Management program with a defined promotional path to Product Manager, shaping GitHub's product culture.</w:t>
      </w:r>
    </w:p>
    <w:p>
      <w:pPr>
        <w:tabs>
          <w:tab w:val="right" w:pos="9360"/>
        </w:tabs>
        <w:spacing w:after="40"/>
      </w:pPr>
      <w:r>
        <w:rPr>
          <w:b/>
          <w:bCs/>
          <w:sz w:val="22"/>
          <w:szCs w:val="22"/>
        </w:rPr>
        <w:t xml:space="preserve">Government Evangelist</w:t>
      </w:r>
      <w:r>
        <w:rPr>
          <w:i/>
          <w:iCs/>
          <w:color w:val="555555"/>
          <w:sz w:val="18"/>
          <w:szCs w:val="18"/>
        </w:rPr>
        <w:t xml:space="preserve">	March 2013–February 2016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Led </w:t>
      </w:r>
      <w:hyperlink w:history="1" r:id="rIdflw443gxi4jocotr1igbe">
        <w:r>
          <w:rPr>
            <w:color w:val="0563C1"/>
            <w:u w:val="single"/>
          </w:rPr>
          <w:t xml:space="preserve">outreach</w:t>
        </w:r>
      </w:hyperlink>
      <w:r>
        <w:t xml:space="preserve"> for GitHub's government program, driving open-source, open-data, and open-government adoption across nearly 2,000 government organizations in 75+ countries and 8–10x growth in government users, organizations, and revenue.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Named one of the </w:t>
      </w:r>
      <w:hyperlink w:history="1" r:id="rId2iznxb-zxs8dpzlytauxl">
        <w:r>
          <w:rPr>
            <w:color w:val="0563C1"/>
            <w:u w:val="single"/>
          </w:rPr>
          <w:t xml:space="preserve">top 25 most influential people in government and technology</w:t>
        </w:r>
      </w:hyperlink>
      <w:r>
        <w:t xml:space="preserve"> and FedScoop's Fed50 </w:t>
      </w:r>
      <w:hyperlink w:history="1" r:id="rIddj5hidefh4ry0n-narx-g">
        <w:r>
          <w:rPr>
            <w:color w:val="0563C1"/>
            <w:u w:val="single"/>
          </w:rPr>
          <w:t xml:space="preserve">Disruptor of the Year</w:t>
        </w:r>
      </w:hyperlink>
      <w:r>
        <w:t xml:space="preserve">.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Led a </w:t>
      </w:r>
      <w:hyperlink w:history="1" r:id="rIdx0wvzslhgmvmvgu4oyn84">
        <w:r>
          <w:rPr>
            <w:color w:val="0563C1"/>
            <w:u w:val="single"/>
          </w:rPr>
          <w:t xml:space="preserve">bottom-up rewrite of GitHub Pages</w:t>
        </w:r>
      </w:hyperlink>
      <w:r>
        <w:t xml:space="preserve"> (1M+ sites, 250,000+ pages/minute) and shipped </w:t>
      </w:r>
      <w:hyperlink w:history="1" r:id="rId2biyoo2hb6z7iextkpcld">
        <w:r>
          <w:rPr>
            <w:color w:val="0563C1"/>
            <w:u w:val="single"/>
          </w:rPr>
          <w:t xml:space="preserve">GeoJSON rendering and diffing</w:t>
        </w:r>
      </w:hyperlink>
      <w:r>
        <w:t xml:space="preserve">, enabling 500,000+ public geospatial datasets.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Launched </w:t>
      </w:r>
      <w:hyperlink w:history="1" r:id="rIdyqn24vasscdpbozbvsq0j">
        <w:r>
          <w:rPr>
            <w:color w:val="0563C1"/>
            <w:u w:val="single"/>
          </w:rPr>
          <w:t xml:space="preserve">choosealicense.com</w:t>
        </w:r>
      </w:hyperlink>
      <w:r>
        <w:t xml:space="preserve"> and a </w:t>
      </w:r>
      <w:hyperlink w:history="1" r:id="rIdklntkqgempp1dbc48_bs4">
        <w:r>
          <w:rPr>
            <w:color w:val="0563C1"/>
            <w:u w:val="single"/>
          </w:rPr>
          <w:t xml:space="preserve">license-detection API</w:t>
        </w:r>
      </w:hyperlink>
      <w:r>
        <w:t xml:space="preserve"> to demystify and verify open-source licensing across GitHub.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Secured GitHub's first government reseller (</w:t>
      </w:r>
      <w:hyperlink w:history="1" r:id="rId2nl73czvk4hsveoojfhie">
        <w:r>
          <w:rPr>
            <w:color w:val="0563C1"/>
            <w:u w:val="single"/>
          </w:rPr>
          <w:t xml:space="preserve">GSA IT Schedule 70</w:t>
        </w:r>
      </w:hyperlink>
      <w:r>
        <w:t xml:space="preserve">) and FedRAMP-compliant availability in </w:t>
      </w:r>
      <w:hyperlink w:history="1" r:id="rIdm_fryh7ll3bzlggpdpu8e">
        <w:r>
          <w:rPr>
            <w:color w:val="0563C1"/>
            <w:u w:val="single"/>
          </w:rPr>
          <w:t xml:space="preserve">AWS GovCloud</w:t>
        </w:r>
      </w:hyperlink>
      <w:r>
        <w:t xml:space="preserve">, and set the company's export-control (ITAR/EAR) and OFAC compliance policy.</w:t>
      </w:r>
    </w:p>
    <w:p>
      <w:pPr>
        <w:spacing w:after="40" w:before="200"/>
      </w:pPr>
      <w:r>
        <w:rPr>
          <w:b/>
          <w:bCs/>
          <w:color w:val="337AB7"/>
          <w:sz w:val="26"/>
          <w:szCs w:val="26"/>
        </w:rPr>
        <w:t xml:space="preserve">Executive Office of the President</w:t>
      </w:r>
    </w:p>
    <w:p>
      <w:pPr>
        <w:tabs>
          <w:tab w:val="right" w:pos="9360"/>
        </w:tabs>
        <w:spacing w:after="40"/>
      </w:pPr>
      <w:r>
        <w:rPr>
          <w:b/>
          <w:bCs/>
          <w:sz w:val="22"/>
          <w:szCs w:val="22"/>
        </w:rPr>
        <w:t xml:space="preserve">Presidential Innovation Fellow</w:t>
      </w:r>
      <w:r>
        <w:rPr>
          <w:i/>
          <w:iCs/>
          <w:color w:val="555555"/>
          <w:sz w:val="18"/>
          <w:szCs w:val="18"/>
        </w:rPr>
        <w:t xml:space="preserve">	September 2011–January 2013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As a member of the inaugural class of </w:t>
      </w:r>
      <w:hyperlink w:history="1" r:id="rIdwdkntl406ngx5ukhnbdor">
        <w:r>
          <w:rPr>
            <w:color w:val="0563C1"/>
            <w:u w:val="single"/>
          </w:rPr>
          <w:t xml:space="preserve">Presidential Innovation Fellows</w:t>
        </w:r>
      </w:hyperlink>
      <w:r>
        <w:t xml:space="preserve">, served as entrepreneur-in-residence reimagining the role of technology between citizens and government — described by the US Chief Technology Officer as "the baddest of the badass innovators" and by the White House Director of Digital Strategy as </w:t>
      </w:r>
      <w:r>
        <w:t xml:space="preserve">"lightning in a bottle"</w:t>
      </w:r>
      <w:r>
        <w:t xml:space="preserve">.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Shipped four distinct open-source products from conception to production within six months, using then-atypical API-first architecture.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Drafted and drove the release of </w:t>
      </w:r>
      <w:hyperlink w:history="1" r:id="rId_ktkykq11ouidal2-v3ae">
        <w:r>
          <w:rPr>
            <w:color w:val="0563C1"/>
            <w:u w:val="single"/>
          </w:rPr>
          <w:t xml:space="preserve">the President's Digital Government Strategy</w:t>
        </w:r>
      </w:hyperlink>
      <w:r>
        <w:t xml:space="preserve">, and built the </w:t>
      </w:r>
      <w:hyperlink w:history="1" r:id="rIde8tbr_2jvqzkw74chwxlc">
        <w:r>
          <w:rPr>
            <w:color w:val="0563C1"/>
            <w:u w:val="single"/>
          </w:rPr>
          <w:t xml:space="preserve">first-of-its-kind mechanism</w:t>
        </w:r>
      </w:hyperlink>
      <w:r>
        <w:t xml:space="preserve"> for agencies to report progress against it.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On the White House's first-ever agile team, led development of a government-wide, open-source property-sharing system delivering over $300 million in realized and $2.5 billion in projected savings.</w:t>
      </w:r>
    </w:p>
    <w:p>
      <w:pPr>
        <w:spacing w:after="40" w:before="200"/>
      </w:pPr>
      <w:r>
        <w:rPr>
          <w:b/>
          <w:bCs/>
          <w:color w:val="337AB7"/>
          <w:sz w:val="26"/>
          <w:szCs w:val="26"/>
        </w:rPr>
        <w:t xml:space="preserve">Federal Communications Commission</w:t>
      </w:r>
    </w:p>
    <w:p>
      <w:pPr>
        <w:tabs>
          <w:tab w:val="right" w:pos="9360"/>
        </w:tabs>
        <w:spacing w:after="40"/>
      </w:pPr>
      <w:r>
        <w:rPr>
          <w:b/>
          <w:bCs/>
          <w:sz w:val="22"/>
          <w:szCs w:val="22"/>
        </w:rPr>
        <w:t xml:space="preserve">New Media Fellow, Office of the Managing Director</w:t>
      </w:r>
      <w:r>
        <w:rPr>
          <w:i/>
          <w:iCs/>
          <w:color w:val="555555"/>
          <w:sz w:val="18"/>
          <w:szCs w:val="18"/>
        </w:rPr>
        <w:t xml:space="preserve">	May 2010–January 2012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Received the agency's Superior Achievement Award for customer service, quality, and overall contribution to the mission.</w:t>
      </w:r>
    </w:p>
    <w:p>
      <w:pPr>
        <w:pStyle w:val="ListParagraph"/>
        <w:numPr>
          <w:ilvl w:val="0"/>
          <w:numId w:val="1"/>
        </w:numPr>
        <w:spacing w:after="40"/>
      </w:pPr>
      <w:r>
        <w:t xml:space="preserve">Built 30+ in-house, open-source tools — including </w:t>
      </w:r>
      <w:hyperlink w:history="1" r:id="rIdoqutpf4nijowc83-3xvu1">
        <w:r>
          <w:rPr>
            <w:color w:val="0563C1"/>
            <w:u w:val="single"/>
          </w:rPr>
          <w:t xml:space="preserve">site auditing and mapping software</w:t>
        </w:r>
      </w:hyperlink>
      <w:r>
        <w:t xml:space="preserve"> — to evaluate a web presence spanning 1.2 million+ pages, and drafted the privacy, comment-moderation, and API-terms policies behind the agency's reimagined web presence.</w:t>
      </w:r>
    </w:p>
    <w:p>
      <w:pPr>
        <w:pStyle w:val="Heading1"/>
        <w:pBdr>
          <w:bottom w:val="single" w:color="337AB7" w:sz="12" w:space="2"/>
        </w:pBdr>
        <w:spacing w:after="120" w:before="280"/>
      </w:pPr>
      <w:r>
        <w:rPr>
          <w:b/>
          <w:bCs/>
          <w:color w:val="0D2138"/>
          <w:spacing w:val="30"/>
          <w:sz w:val="24"/>
          <w:szCs w:val="24"/>
        </w:rPr>
        <w:t xml:space="preserve">SELECTED WRITING</w:t>
      </w:r>
    </w:p>
    <w:p>
      <w:pPr>
        <w:pStyle w:val="ListParagraph"/>
        <w:numPr>
          <w:ilvl w:val="0"/>
          <w:numId w:val="1"/>
        </w:numPr>
        <w:spacing w:after="40"/>
      </w:pPr>
      <w:hyperlink w:history="1" r:id="rId2_mxl0guk4fukgdfinj2z">
        <w:r>
          <w:rPr>
            <w:color w:val="0563C1"/>
            <w:sz w:val="20"/>
            <w:szCs w:val="20"/>
            <w:u w:val="single"/>
          </w:rPr>
          <w:t xml:space="preserve">Why everything should have a URL</w:t>
        </w:r>
      </w:hyperlink>
      <w:r>
        <w:rPr>
          <w:i/>
          <w:iCs/>
          <w:color w:val="555555"/>
          <w:sz w:val="18"/>
          <w:szCs w:val="18"/>
        </w:rPr>
        <w:t xml:space="preserve">  (2015)</w:t>
      </w:r>
    </w:p>
    <w:p>
      <w:pPr>
        <w:pStyle w:val="ListParagraph"/>
        <w:numPr>
          <w:ilvl w:val="0"/>
          <w:numId w:val="1"/>
        </w:numPr>
        <w:spacing w:after="40"/>
      </w:pPr>
      <w:hyperlink w:history="1" r:id="rIdbmrilfcrnln7kskl2-5gy">
        <w:r>
          <w:rPr>
            <w:color w:val="0563C1"/>
            <w:sz w:val="20"/>
            <w:szCs w:val="20"/>
            <w:u w:val="single"/>
          </w:rPr>
          <w:t xml:space="preserve">Why you should work asynchronously</w:t>
        </w:r>
      </w:hyperlink>
      <w:r>
        <w:rPr>
          <w:i/>
          <w:iCs/>
          <w:color w:val="555555"/>
          <w:sz w:val="18"/>
          <w:szCs w:val="18"/>
        </w:rPr>
        <w:t xml:space="preserve">  (2022)</w:t>
      </w:r>
    </w:p>
    <w:p>
      <w:pPr>
        <w:pStyle w:val="ListParagraph"/>
        <w:numPr>
          <w:ilvl w:val="0"/>
          <w:numId w:val="1"/>
        </w:numPr>
        <w:spacing w:after="40"/>
      </w:pPr>
      <w:hyperlink w:history="1" r:id="rIdmznuocstzhj2w91le0ya2">
        <w:r>
          <w:rPr>
            <w:color w:val="0563C1"/>
            <w:sz w:val="20"/>
            <w:szCs w:val="20"/>
            <w:u w:val="single"/>
          </w:rPr>
          <w:t xml:space="preserve">Why open source: 25 reasons to embrace it</w:t>
        </w:r>
      </w:hyperlink>
      <w:r>
        <w:rPr>
          <w:i/>
          <w:iCs/>
          <w:color w:val="555555"/>
          <w:sz w:val="18"/>
          <w:szCs w:val="18"/>
        </w:rPr>
        <w:t xml:space="preserve">  (2015)</w:t>
      </w:r>
    </w:p>
    <w:p>
      <w:pPr>
        <w:pStyle w:val="ListParagraph"/>
        <w:numPr>
          <w:ilvl w:val="0"/>
          <w:numId w:val="1"/>
        </w:numPr>
        <w:spacing w:after="40"/>
      </w:pPr>
      <w:hyperlink w:history="1" r:id="rIdnizyptybiaj7etty-mvej">
        <w:r>
          <w:rPr>
            <w:color w:val="0563C1"/>
            <w:sz w:val="20"/>
            <w:szCs w:val="20"/>
            <w:u w:val="single"/>
          </w:rPr>
          <w:t xml:space="preserve">Leaders show their work</w:t>
        </w:r>
      </w:hyperlink>
      <w:r>
        <w:rPr>
          <w:i/>
          <w:iCs/>
          <w:color w:val="555555"/>
          <w:sz w:val="18"/>
          <w:szCs w:val="18"/>
        </w:rPr>
        <w:t xml:space="preserve">  (2022)</w:t>
      </w:r>
    </w:p>
    <w:p>
      <w:pPr>
        <w:pStyle w:val="ListParagraph"/>
        <w:numPr>
          <w:ilvl w:val="0"/>
          <w:numId w:val="1"/>
        </w:numPr>
        <w:spacing w:after="40"/>
      </w:pPr>
      <w:hyperlink w:history="1" r:id="rIdsswyoly4eiev3hva1xaa1">
        <w:r>
          <w:rPr>
            <w:color w:val="0563C1"/>
            <w:sz w:val="20"/>
            <w:szCs w:val="20"/>
            <w:u w:val="single"/>
          </w:rPr>
          <w:t xml:space="preserve">Manage like an engineer</w:t>
        </w:r>
      </w:hyperlink>
      <w:r>
        <w:rPr>
          <w:i/>
          <w:iCs/>
          <w:color w:val="555555"/>
          <w:sz w:val="18"/>
          <w:szCs w:val="18"/>
        </w:rPr>
        <w:t xml:space="preserve">  (2023)</w:t>
      </w:r>
    </w:p>
    <w:p>
      <w:pPr>
        <w:pStyle w:val="ListParagraph"/>
        <w:numPr>
          <w:ilvl w:val="0"/>
          <w:numId w:val="1"/>
        </w:numPr>
        <w:spacing w:after="40"/>
      </w:pPr>
      <w:hyperlink w:history="1" r:id="rIdddy9vo5jb1l4yfocd9oep">
        <w:r>
          <w:rPr>
            <w:color w:val="0563C1"/>
            <w:sz w:val="20"/>
            <w:szCs w:val="20"/>
            <w:u w:val="single"/>
          </w:rPr>
          <w:t xml:space="preserve">Meetings are a point of escalation, not a starting point</w:t>
        </w:r>
      </w:hyperlink>
      <w:r>
        <w:rPr>
          <w:i/>
          <w:iCs/>
          <w:color w:val="555555"/>
          <w:sz w:val="18"/>
          <w:szCs w:val="18"/>
        </w:rPr>
        <w:t xml:space="preserve">  (2023)</w:t>
      </w:r>
    </w:p>
    <w:p>
      <w:pPr>
        <w:pStyle w:val="ListParagraph"/>
        <w:numPr>
          <w:ilvl w:val="0"/>
          <w:numId w:val="1"/>
        </w:numPr>
        <w:spacing w:after="40"/>
      </w:pPr>
      <w:hyperlink w:history="1" r:id="rIdncc84h4hxtivjuwmj01db">
        <w:r>
          <w:rPr>
            <w:color w:val="0563C1"/>
            <w:sz w:val="20"/>
            <w:szCs w:val="20"/>
            <w:u w:val="single"/>
          </w:rPr>
          <w:t xml:space="preserve">Cathedral vs Bazaar People Management</w:t>
        </w:r>
      </w:hyperlink>
      <w:r>
        <w:rPr>
          <w:i/>
          <w:iCs/>
          <w:color w:val="555555"/>
          <w:sz w:val="18"/>
          <w:szCs w:val="18"/>
        </w:rPr>
        <w:t xml:space="preserve">  (2023)</w:t>
      </w:r>
    </w:p>
    <w:p>
      <w:pPr>
        <w:pStyle w:val="ListParagraph"/>
        <w:numPr>
          <w:ilvl w:val="0"/>
          <w:numId w:val="1"/>
        </w:numPr>
        <w:spacing w:after="40"/>
      </w:pPr>
      <w:hyperlink w:history="1" r:id="rIdmxsp0jrtfwelbdby5ywwo">
        <w:r>
          <w:rPr>
            <w:color w:val="0563C1"/>
            <w:sz w:val="20"/>
            <w:szCs w:val="20"/>
            <w:u w:val="single"/>
          </w:rPr>
          <w:t xml:space="preserve">Transparent collaboration is the andon of knowledge work</w:t>
        </w:r>
      </w:hyperlink>
      <w:r>
        <w:rPr>
          <w:i/>
          <w:iCs/>
          <w:color w:val="555555"/>
          <w:sz w:val="18"/>
          <w:szCs w:val="18"/>
        </w:rPr>
        <w:t xml:space="preserve">  (2023)</w:t>
      </w:r>
    </w:p>
    <w:p>
      <w:pPr>
        <w:pStyle w:val="ListParagraph"/>
        <w:numPr>
          <w:ilvl w:val="0"/>
          <w:numId w:val="1"/>
        </w:numPr>
        <w:spacing w:after="40"/>
      </w:pPr>
      <w:hyperlink w:history="1" r:id="rIdrr8erg2eumn7gwt4hnweb">
        <w:r>
          <w:rPr>
            <w:color w:val="0563C1"/>
            <w:sz w:val="20"/>
            <w:szCs w:val="20"/>
            <w:u w:val="single"/>
          </w:rPr>
          <w:t xml:space="preserve">Remote work requires communicating more, less frequently</w:t>
        </w:r>
      </w:hyperlink>
      <w:r>
        <w:rPr>
          <w:i/>
          <w:iCs/>
          <w:color w:val="555555"/>
          <w:sz w:val="18"/>
          <w:szCs w:val="18"/>
        </w:rPr>
        <w:t xml:space="preserve">  (2023)</w:t>
      </w:r>
    </w:p>
    <w:p>
      <w:pPr>
        <w:pStyle w:val="Heading1"/>
        <w:pBdr>
          <w:bottom w:val="single" w:color="337AB7" w:sz="12" w:space="2"/>
        </w:pBdr>
        <w:spacing w:after="120" w:before="280"/>
      </w:pPr>
      <w:r>
        <w:rPr>
          <w:b/>
          <w:bCs/>
          <w:color w:val="0D2138"/>
          <w:spacing w:val="30"/>
          <w:sz w:val="24"/>
          <w:szCs w:val="24"/>
        </w:rPr>
        <w:t xml:space="preserve">EDUCATION</w:t>
      </w:r>
    </w:p>
    <w:p>
      <w:pPr>
        <w:tabs>
          <w:tab w:val="right" w:pos="9360"/>
        </w:tabs>
        <w:spacing w:after="40"/>
      </w:pPr>
      <w:r>
        <w:rPr>
          <w:b/>
          <w:bCs/>
          <w:sz w:val="22"/>
          <w:szCs w:val="22"/>
        </w:rPr>
        <w:t xml:space="preserve">The George Washington University Law School</w:t>
      </w:r>
      <w:r>
        <w:rPr>
          <w:i/>
          <w:iCs/>
          <w:color w:val="555555"/>
          <w:sz w:val="18"/>
          <w:szCs w:val="18"/>
        </w:rPr>
        <w:t xml:space="preserve">	May 2013</w:t>
      </w:r>
    </w:p>
    <w:p>
      <w:pPr>
        <w:spacing w:after="120"/>
      </w:pPr>
      <w:r>
        <w:rPr>
          <w:sz w:val="20"/>
          <w:szCs w:val="20"/>
        </w:rPr>
        <w:t xml:space="preserve">Juris Doctor</w:t>
      </w:r>
    </w:p>
    <w:p>
      <w:pPr>
        <w:tabs>
          <w:tab w:val="right" w:pos="9360"/>
        </w:tabs>
        <w:spacing w:after="40"/>
      </w:pPr>
      <w:r>
        <w:rPr>
          <w:b/>
          <w:bCs/>
          <w:sz w:val="22"/>
          <w:szCs w:val="22"/>
        </w:rPr>
        <w:t xml:space="preserve">The George Washington University School of Business</w:t>
      </w:r>
      <w:r>
        <w:rPr>
          <w:i/>
          <w:iCs/>
          <w:color w:val="555555"/>
          <w:sz w:val="18"/>
          <w:szCs w:val="18"/>
        </w:rPr>
        <w:t xml:space="preserve">	May 2013</w:t>
      </w:r>
    </w:p>
    <w:p>
      <w:pPr>
        <w:spacing w:after="120"/>
      </w:pPr>
      <w:r>
        <w:rPr>
          <w:sz w:val="20"/>
          <w:szCs w:val="20"/>
        </w:rPr>
        <w:t xml:space="preserve">Master of Business Administration — Strategic Management and Public Policy</w:t>
      </w:r>
    </w:p>
    <w:p>
      <w:pPr>
        <w:tabs>
          <w:tab w:val="right" w:pos="9360"/>
        </w:tabs>
        <w:spacing w:after="40"/>
      </w:pPr>
      <w:r>
        <w:rPr>
          <w:b/>
          <w:bCs/>
          <w:sz w:val="22"/>
          <w:szCs w:val="22"/>
        </w:rPr>
        <w:t xml:space="preserve">The George Washington University</w:t>
      </w:r>
      <w:r>
        <w:rPr>
          <w:i/>
          <w:iCs/>
          <w:color w:val="555555"/>
          <w:sz w:val="18"/>
          <w:szCs w:val="18"/>
        </w:rPr>
        <w:t xml:space="preserve">	May 2009</w:t>
      </w:r>
    </w:p>
    <w:p>
      <w:pPr>
        <w:spacing w:after="120"/>
      </w:pPr>
      <w:r>
        <w:rPr>
          <w:sz w:val="20"/>
          <w:szCs w:val="20"/>
        </w:rPr>
        <w:t xml:space="preserve">Bachelor of Arts, Political Science</w:t>
      </w:r>
    </w:p>
    <w:p>
      <w:pPr>
        <w:pStyle w:val="Heading1"/>
        <w:pBdr>
          <w:bottom w:val="single" w:color="337AB7" w:sz="12" w:space="2"/>
        </w:pBdr>
        <w:spacing w:after="120" w:before="280"/>
      </w:pPr>
      <w:r>
        <w:rPr>
          <w:b/>
          <w:bCs/>
          <w:color w:val="0D2138"/>
          <w:spacing w:val="30"/>
          <w:sz w:val="24"/>
          <w:szCs w:val="24"/>
        </w:rPr>
        <w:t xml:space="preserve">CERTIFICATIONS</w:t>
      </w:r>
    </w:p>
    <w:p>
      <w:pPr>
        <w:spacing w:after="20" w:before="80"/>
      </w:pPr>
      <w:r>
        <w:rPr>
          <w:b/>
          <w:bCs/>
          <w:caps/>
          <w:color w:val="204D6F"/>
          <w:spacing w:val="20"/>
          <w:sz w:val="19"/>
          <w:szCs w:val="19"/>
        </w:rPr>
        <w:t xml:space="preserve">Professional</w:t>
      </w:r>
    </w:p>
    <w:p>
      <w:pPr>
        <w:spacing w:after="0" w:before="80"/>
      </w:pPr>
      <w:r>
        <w:rPr>
          <w:b/>
          <w:bCs/>
          <w:color w:val="555555"/>
          <w:spacing w:val="15"/>
          <w:sz w:val="15"/>
          <w:szCs w:val="15"/>
        </w:rPr>
        <w:t xml:space="preserve">BAR ASSOCIATION OF THE DISTRICT OF COLUMBIA</w:t>
      </w:r>
    </w:p>
    <w:p>
      <w:pPr>
        <w:spacing w:after="40"/>
      </w:pPr>
      <w:r>
        <w:rPr>
          <w:sz w:val="20"/>
          <w:szCs w:val="20"/>
        </w:rPr>
        <w:t xml:space="preserve">Member, license 1021576</w:t>
      </w:r>
    </w:p>
    <w:p>
      <w:pPr>
        <w:spacing w:after="0" w:before="80"/>
      </w:pPr>
      <w:r>
        <w:rPr>
          <w:b/>
          <w:bCs/>
          <w:color w:val="555555"/>
          <w:spacing w:val="15"/>
          <w:sz w:val="15"/>
          <w:szCs w:val="15"/>
        </w:rPr>
        <w:t xml:space="preserve">INTERNATIONAL INFORMATION SYSTEM SECURITY CERTIFICATION CONSORTIUM (ISC)²</w:t>
      </w:r>
    </w:p>
    <w:p>
      <w:pPr>
        <w:spacing w:after="40"/>
      </w:pPr>
      <w:hyperlink w:history="1" r:id="rIdishboypc_egdutsowenql">
        <w:r>
          <w:rPr>
            <w:color w:val="0563C1"/>
            <w:sz w:val="20"/>
            <w:szCs w:val="20"/>
            <w:u w:val="single"/>
          </w:rPr>
          <w:t xml:space="preserve">Certified Information Systems Security Professional (CISSP)</w:t>
        </w:r>
      </w:hyperlink>
      <w:r>
        <w:rPr>
          <w:i/>
          <w:iCs/>
          <w:color w:val="555555"/>
          <w:sz w:val="16"/>
          <w:szCs w:val="16"/>
        </w:rPr>
        <w:t xml:space="preserve">  (Expired)</w:t>
      </w:r>
    </w:p>
    <w:p>
      <w:pPr>
        <w:spacing w:after="20" w:before="160"/>
      </w:pPr>
      <w:r>
        <w:rPr>
          <w:b/>
          <w:bCs/>
          <w:caps/>
          <w:color w:val="204D6F"/>
          <w:spacing w:val="20"/>
          <w:sz w:val="19"/>
          <w:szCs w:val="19"/>
        </w:rPr>
        <w:t xml:space="preserve">Personal interests</w:t>
      </w:r>
    </w:p>
    <w:p>
      <w:pPr>
        <w:spacing w:after="0" w:before="80"/>
      </w:pPr>
      <w:r>
        <w:rPr>
          <w:b/>
          <w:bCs/>
          <w:color w:val="555555"/>
          <w:spacing w:val="15"/>
          <w:sz w:val="15"/>
          <w:szCs w:val="15"/>
        </w:rPr>
        <w:t xml:space="preserve">FEDERAL COMMUNICATIONS COMMISSION</w:t>
      </w:r>
    </w:p>
    <w:p>
      <w:pPr>
        <w:spacing w:after="40"/>
      </w:pPr>
      <w:r>
        <w:rPr>
          <w:sz w:val="20"/>
          <w:szCs w:val="20"/>
        </w:rPr>
        <w:t xml:space="preserve">Amateur Radio Technician Class License, callsign KO6EYB</w:t>
      </w:r>
    </w:p>
    <w:p>
      <w:pPr>
        <w:spacing w:after="0" w:before="80"/>
      </w:pPr>
      <w:r>
        <w:rPr>
          <w:b/>
          <w:bCs/>
          <w:color w:val="555555"/>
          <w:spacing w:val="15"/>
          <w:sz w:val="15"/>
          <w:szCs w:val="15"/>
        </w:rPr>
        <w:t xml:space="preserve">WINE &amp; SPIRIT EDUCATION TRUST (WSET)</w:t>
      </w:r>
    </w:p>
    <w:p>
      <w:pPr>
        <w:spacing w:after="40"/>
      </w:pPr>
      <w:r>
        <w:rPr>
          <w:sz w:val="20"/>
          <w:szCs w:val="20"/>
        </w:rPr>
        <w:t xml:space="preserve">Level 3 (Advanced) Award in Wines</w:t>
      </w:r>
    </w:p>
    <w:p>
      <w:pPr>
        <w:spacing w:after="0" w:before="80"/>
      </w:pPr>
      <w:r>
        <w:rPr>
          <w:b/>
          <w:bCs/>
          <w:color w:val="555555"/>
          <w:spacing w:val="15"/>
          <w:sz w:val="15"/>
          <w:szCs w:val="15"/>
        </w:rPr>
        <w:t xml:space="preserve">PROFESSIONAL ASSOCIATION OF DIVING INSTRUCTORS (PADI)</w:t>
      </w:r>
    </w:p>
    <w:p>
      <w:pPr>
        <w:spacing w:after="40"/>
      </w:pPr>
      <w:r>
        <w:rPr>
          <w:sz w:val="20"/>
          <w:szCs w:val="20"/>
        </w:rPr>
        <w:t xml:space="preserve">Open water diver</w:t>
      </w:r>
    </w:p>
    <w:sectPr>
      <w:pgSz w:w="11906" w:h="16838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k6mwua3kbusmmtrb7r8bo" Type="http://schemas.openxmlformats.org/officeDocument/2006/relationships/hyperlink" Target="mailto:ben@balter.com" TargetMode="External"/><Relationship Id="rIdt9d379-dsqdss3i7l5cxu" Type="http://schemas.openxmlformats.org/officeDocument/2006/relationships/hyperlink" Target="https://ben.balter.com" TargetMode="External"/><Relationship Id="rId4smkuljxvdoavsiyls6cz" Type="http://schemas.openxmlformats.org/officeDocument/2006/relationships/hyperlink" Target="https://github.com/benbalter" TargetMode="External"/><Relationship Id="rIdysodkhccw5ima-wcaasmg" Type="http://schemas.openxmlformats.org/officeDocument/2006/relationships/hyperlink" Target="https://www.linkedin.com/in/benbalter" TargetMode="External"/><Relationship Id="rIdjszp137vbertv3-vulmfl" Type="http://schemas.openxmlformats.org/officeDocument/2006/relationships/hyperlink" Target="https://open-and-async.com/?utm_source=benbalter-resume" TargetMode="External"/><Relationship Id="rIdib9bwhqlp1pn0nlcqlp75" Type="http://schemas.openxmlformats.org/officeDocument/2006/relationships/hyperlink" Target="https://open-and-async.com/?utm_source=benbalter-resume" TargetMode="External"/><Relationship Id="rIdji86sq3h4modidpv99b0r" Type="http://schemas.openxmlformats.org/officeDocument/2006/relationships/hyperlink" Target="https://github.blog/2023-10-04-how-to-communicate-like-a-github-engineer-our-principles-practices-and-tools/" TargetMode="External"/><Relationship Id="rIdflw443gxi4jocotr1igbe" Type="http://schemas.openxmlformats.org/officeDocument/2006/relationships/hyperlink" Target="https://government.github.com/" TargetMode="External"/><Relationship Id="rId2iznxb-zxs8dpzlytauxl" Type="http://schemas.openxmlformats.org/officeDocument/2006/relationships/hyperlink" Target="http://fedscoop.com/top-federal-it-and-tech-folks-under-40/" TargetMode="External"/><Relationship Id="rIddj5hidefh4ry0n-narx-g" Type="http://schemas.openxmlformats.org/officeDocument/2006/relationships/hyperlink" Target="http://fedscoop.com/fedscoop-50-celebrating-2014s-leaders-federal/" TargetMode="External"/><Relationship Id="rIdx0wvzslhgmvmvgu4oyn84" Type="http://schemas.openxmlformats.org/officeDocument/2006/relationships/hyperlink" Target="https://github.com/blog/1992-eight-lessons-learned-hacking-on-github-pages-for-six-months" TargetMode="External"/><Relationship Id="rId2biyoo2hb6z7iextkpcld" Type="http://schemas.openxmlformats.org/officeDocument/2006/relationships/hyperlink" Target="https://github.com/blog/1541-geojson-rendering-improvements" TargetMode="External"/><Relationship Id="rIdyqn24vasscdpbozbvsq0j" Type="http://schemas.openxmlformats.org/officeDocument/2006/relationships/hyperlink" Target="http://choosealicense.com" TargetMode="External"/><Relationship Id="rIdklntkqgempp1dbc48_bs4" Type="http://schemas.openxmlformats.org/officeDocument/2006/relationships/hyperlink" Target="https://github.com/blog/1964-open-source-license-usage-on-github-com" TargetMode="External"/><Relationship Id="rId2nl73czvk4hsveoojfhie" Type="http://schemas.openxmlformats.org/officeDocument/2006/relationships/hyperlink" Target="https://www.gsaadvantage.gov/advantage/catalog/product_detail.do?gsin=11000048085068" TargetMode="External"/><Relationship Id="rIdm_fryh7ll3bzlggpdpu8e" Type="http://schemas.openxmlformats.org/officeDocument/2006/relationships/hyperlink" Target="https://enterprise.github.com/aws/gov-cloud" TargetMode="External"/><Relationship Id="rIdwdkntl406ngx5ukhnbdor" Type="http://schemas.openxmlformats.org/officeDocument/2006/relationships/hyperlink" Target="https://www.whitehouse.gov/innovationfellows" TargetMode="External"/><Relationship Id="rId_ktkykq11ouidal2-v3ae" Type="http://schemas.openxmlformats.org/officeDocument/2006/relationships/hyperlink" Target="http://www.whitehouse.gov/sites/default/files/omb/egov/digital-government/digital-government.html" TargetMode="External"/><Relationship Id="rIde8tbr_2jvqzkw74chwxlc" Type="http://schemas.openxmlformats.org/officeDocument/2006/relationships/hyperlink" Target="https://github.com/GSA/digital-strategy" TargetMode="External"/><Relationship Id="rIdoqutpf4nijowc83-3xvu1" Type="http://schemas.openxmlformats.org/officeDocument/2006/relationships/hyperlink" Target="http://github.com/fcc" TargetMode="External"/><Relationship Id="rId2_mxl0guk4fukgdfinj2z" Type="http://schemas.openxmlformats.org/officeDocument/2006/relationships/hyperlink" Target="https://ben.balter.com/2015/11/12/why-urls/" TargetMode="External"/><Relationship Id="rIdbmrilfcrnln7kskl2-5gy" Type="http://schemas.openxmlformats.org/officeDocument/2006/relationships/hyperlink" Target="https://ben.balter.com/2022/03/17/why-async/" TargetMode="External"/><Relationship Id="rIdmznuocstzhj2w91le0ya2" Type="http://schemas.openxmlformats.org/officeDocument/2006/relationships/hyperlink" Target="https://ben.balter.com/2015/11/23/why-open-source/" TargetMode="External"/><Relationship Id="rIdnizyptybiaj7etty-mvej" Type="http://schemas.openxmlformats.org/officeDocument/2006/relationships/hyperlink" Target="https://ben.balter.com/2022/02/16/leaders-show-their-work/" TargetMode="External"/><Relationship Id="rIdsswyoly4eiev3hva1xaa1" Type="http://schemas.openxmlformats.org/officeDocument/2006/relationships/hyperlink" Target="https://ben.balter.com/2023/01/10/manage-like-an-engineer/" TargetMode="External"/><Relationship Id="rIdddy9vo5jb1l4yfocd9oep" Type="http://schemas.openxmlformats.org/officeDocument/2006/relationships/hyperlink" Target="https://ben.balter.com/2023/04/20/meetings-are-a-point-of-escalation/" TargetMode="External"/><Relationship Id="rIdncc84h4hxtivjuwmj01db" Type="http://schemas.openxmlformats.org/officeDocument/2006/relationships/hyperlink" Target="https://ben.balter.com/2023/12/08/cathedral-bazaar-management/" TargetMode="External"/><Relationship Id="rIdmxsp0jrtfwelbdby5ywwo" Type="http://schemas.openxmlformats.org/officeDocument/2006/relationships/hyperlink" Target="https://ben.balter.com/2023/08/30/transparency-collaboration-is-the-andon-of-knowledge-production/" TargetMode="External"/><Relationship Id="rIdrr8erg2eumn7gwt4hnweb" Type="http://schemas.openxmlformats.org/officeDocument/2006/relationships/hyperlink" Target="https://ben.balter.com/2023/08/04/remote-work-communicate-more-with-less/" TargetMode="External"/><Relationship Id="rIdishboypc_egdutsowenql" Type="http://schemas.openxmlformats.org/officeDocument/2006/relationships/hyperlink" Target="https://www.credly.com/badges/1a8b31f1-3727-4acf-a6a8-8d67af9ecb23" TargetMode="External"/><Relationship Id="rId3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Ben Balter — Resume</dc:title>
  <dc:creator>Ben Balter</dc:creator>
  <dc:description>Resume for Ben Balter — former Director of Hubber Enablement at GitHub, attorney, open source advocate, and technology leader.</dc:description>
  <cp:lastModifiedBy>Un-named</cp:lastModifiedBy>
  <cp:revision>1</cp:revision>
  <dcterms:created xsi:type="dcterms:W3CDTF">2026-07-11T15:14:42.081Z</dcterms:created>
  <dcterms:modified xsi:type="dcterms:W3CDTF">2026-07-11T15:14:42.081Z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